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0A9A">
      <w:pPr>
        <w:rPr>
          <w:rFonts w:ascii="Calibri" w:hAnsi="Calibri"/>
        </w:rPr>
      </w:pPr>
    </w:p>
    <w:p w:rsidR="00000000" w:rsidRDefault="00430A9A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..................................................                            </w:t>
      </w:r>
      <w:r>
        <w:rPr>
          <w:rFonts w:ascii="Calibri" w:hAnsi="Calibri"/>
          <w:sz w:val="20"/>
          <w:szCs w:val="20"/>
        </w:rPr>
        <w:t xml:space="preserve">                             </w:t>
      </w:r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Człuchów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dnia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z w:val="20"/>
          <w:szCs w:val="20"/>
        </w:rPr>
        <w:t>.........................................</w:t>
      </w:r>
    </w:p>
    <w:p w:rsidR="00000000" w:rsidRDefault="00430A9A">
      <w:p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       </w:t>
      </w:r>
      <w:proofErr w:type="spellStart"/>
      <w:r>
        <w:rPr>
          <w:rFonts w:ascii="Calibri" w:hAnsi="Calibri"/>
          <w:sz w:val="20"/>
          <w:szCs w:val="20"/>
        </w:rPr>
        <w:t>Imię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nazwisko</w:t>
      </w:r>
      <w:proofErr w:type="spellEnd"/>
    </w:p>
    <w:p w:rsidR="00000000" w:rsidRDefault="00430A9A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>.................................................</w:t>
      </w:r>
    </w:p>
    <w:p w:rsidR="00000000" w:rsidRDefault="00430A9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</w:t>
      </w:r>
      <w:r>
        <w:rPr>
          <w:rFonts w:ascii="Calibri" w:hAnsi="Calibri"/>
          <w:sz w:val="20"/>
          <w:szCs w:val="20"/>
        </w:rPr>
        <w:t xml:space="preserve">  </w:t>
      </w:r>
      <w:proofErr w:type="spellStart"/>
      <w:r>
        <w:rPr>
          <w:rFonts w:ascii="Calibri" w:hAnsi="Calibri"/>
          <w:sz w:val="20"/>
          <w:szCs w:val="20"/>
        </w:rPr>
        <w:t>Adres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zam</w:t>
      </w:r>
      <w:r>
        <w:rPr>
          <w:rFonts w:ascii="Calibri" w:hAnsi="Calibri"/>
          <w:sz w:val="20"/>
          <w:szCs w:val="20"/>
        </w:rPr>
        <w:t>ieszkania</w:t>
      </w:r>
      <w:proofErr w:type="spellEnd"/>
    </w:p>
    <w:p w:rsidR="00000000" w:rsidRDefault="00430A9A">
      <w:pPr>
        <w:rPr>
          <w:rFonts w:ascii="Calibri" w:hAnsi="Calibri"/>
          <w:sz w:val="18"/>
          <w:szCs w:val="18"/>
        </w:rPr>
      </w:pPr>
    </w:p>
    <w:p w:rsidR="00000000" w:rsidRDefault="00430A9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.................................................................</w:t>
      </w:r>
    </w:p>
    <w:p w:rsidR="00000000" w:rsidRDefault="00430A9A">
      <w:pPr>
        <w:rPr>
          <w:rFonts w:ascii="Calibri" w:hAnsi="Calibri"/>
          <w:sz w:val="18"/>
          <w:szCs w:val="18"/>
        </w:rPr>
      </w:pPr>
    </w:p>
    <w:p w:rsidR="00000000" w:rsidRDefault="00430A9A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>................................................</w:t>
      </w:r>
    </w:p>
    <w:p w:rsidR="00000000" w:rsidRDefault="00430A9A">
      <w:pPr>
        <w:rPr>
          <w:rFonts w:ascii="Calibri" w:hAnsi="Calibri"/>
        </w:rPr>
      </w:pPr>
      <w:r>
        <w:rPr>
          <w:rFonts w:ascii="Calibri" w:hAnsi="Calibri"/>
          <w:sz w:val="18"/>
          <w:szCs w:val="18"/>
        </w:rPr>
        <w:t xml:space="preserve">          </w:t>
      </w:r>
      <w:r>
        <w:rPr>
          <w:rFonts w:ascii="Calibri" w:hAnsi="Calibri"/>
          <w:sz w:val="20"/>
          <w:szCs w:val="20"/>
        </w:rPr>
        <w:t xml:space="preserve">  </w:t>
      </w:r>
      <w:proofErr w:type="spellStart"/>
      <w:r>
        <w:rPr>
          <w:rFonts w:ascii="Calibri" w:hAnsi="Calibri"/>
          <w:sz w:val="20"/>
          <w:szCs w:val="20"/>
        </w:rPr>
        <w:t>Seria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i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nr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dowodu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osobistego</w:t>
      </w:r>
      <w:proofErr w:type="spellEnd"/>
    </w:p>
    <w:p w:rsidR="00000000" w:rsidRDefault="00430A9A">
      <w:pPr>
        <w:rPr>
          <w:rFonts w:ascii="Calibri" w:hAnsi="Calibri"/>
        </w:rPr>
      </w:pPr>
    </w:p>
    <w:p w:rsidR="00000000" w:rsidRDefault="00430A9A">
      <w:pPr>
        <w:rPr>
          <w:rFonts w:ascii="Calibri" w:hAnsi="Calibri"/>
        </w:rPr>
      </w:pPr>
    </w:p>
    <w:p w:rsidR="00000000" w:rsidRDefault="00430A9A">
      <w:pPr>
        <w:rPr>
          <w:rFonts w:ascii="Calibri" w:hAnsi="Calibri"/>
        </w:rPr>
      </w:pPr>
    </w:p>
    <w:p w:rsidR="00000000" w:rsidRDefault="00430A9A">
      <w:pPr>
        <w:jc w:val="center"/>
        <w:rPr>
          <w:rFonts w:ascii="Calibri" w:hAnsi="Calibri"/>
          <w:b/>
          <w:bCs/>
          <w:sz w:val="30"/>
          <w:szCs w:val="30"/>
          <w:u w:val="single"/>
        </w:rPr>
      </w:pPr>
      <w:r>
        <w:rPr>
          <w:rFonts w:ascii="Calibri" w:hAnsi="Calibri"/>
          <w:b/>
          <w:bCs/>
          <w:sz w:val="30"/>
          <w:szCs w:val="30"/>
          <w:u w:val="single"/>
        </w:rPr>
        <w:t xml:space="preserve">O Ś W I A D C Z E N I E </w:t>
      </w:r>
    </w:p>
    <w:p w:rsidR="00000000" w:rsidRDefault="00430A9A">
      <w:pPr>
        <w:jc w:val="center"/>
        <w:rPr>
          <w:rFonts w:ascii="Calibri" w:hAnsi="Calibri"/>
          <w:b/>
          <w:bCs/>
          <w:sz w:val="30"/>
          <w:szCs w:val="30"/>
          <w:u w:val="single"/>
        </w:rPr>
      </w:pPr>
    </w:p>
    <w:p w:rsidR="00000000" w:rsidRDefault="00430A9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Oświadczam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że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drugi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rodzic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ubie</w:t>
      </w:r>
      <w:r>
        <w:rPr>
          <w:rFonts w:ascii="Calibri" w:hAnsi="Calibri"/>
        </w:rPr>
        <w:t>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się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innej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gminie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takie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świadczenie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tytułu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urodzenie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dziecka</w:t>
      </w:r>
      <w:proofErr w:type="spellEnd"/>
      <w:r>
        <w:rPr>
          <w:rFonts w:ascii="Calibri" w:hAnsi="Calibri"/>
        </w:rPr>
        <w:t>.</w:t>
      </w:r>
    </w:p>
    <w:p w:rsidR="00000000" w:rsidRDefault="00430A9A">
      <w:pPr>
        <w:spacing w:line="360" w:lineRule="auto"/>
        <w:jc w:val="both"/>
        <w:rPr>
          <w:rFonts w:ascii="Calibri" w:hAnsi="Calibri"/>
        </w:rPr>
      </w:pPr>
    </w:p>
    <w:p w:rsidR="00000000" w:rsidRDefault="00430A9A">
      <w:pPr>
        <w:spacing w:line="100" w:lineRule="atLeast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J</w:t>
      </w:r>
      <w:r>
        <w:rPr>
          <w:rFonts w:ascii="Calibri" w:hAnsi="Calibri"/>
          <w:sz w:val="18"/>
          <w:szCs w:val="18"/>
        </w:rPr>
        <w:t>estem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uprzedzony</w:t>
      </w:r>
      <w:proofErr w:type="spellEnd"/>
      <w:r>
        <w:rPr>
          <w:rFonts w:ascii="Calibri" w:hAnsi="Calibri"/>
          <w:sz w:val="18"/>
          <w:szCs w:val="18"/>
        </w:rPr>
        <w:t xml:space="preserve">(a) o </w:t>
      </w:r>
      <w:proofErr w:type="spellStart"/>
      <w:r>
        <w:rPr>
          <w:rFonts w:ascii="Calibri" w:hAnsi="Calibri"/>
          <w:sz w:val="18"/>
          <w:szCs w:val="18"/>
        </w:rPr>
        <w:t>odpowiedzialności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karnej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wynikającego</w:t>
      </w:r>
      <w:proofErr w:type="spellEnd"/>
      <w:r>
        <w:rPr>
          <w:rFonts w:ascii="Calibri" w:hAnsi="Calibri"/>
          <w:sz w:val="18"/>
          <w:szCs w:val="18"/>
        </w:rPr>
        <w:t xml:space="preserve"> z</w:t>
      </w:r>
      <w:r>
        <w:rPr>
          <w:rFonts w:ascii="Calibri" w:hAnsi="Calibri"/>
          <w:sz w:val="18"/>
          <w:szCs w:val="18"/>
        </w:rPr>
        <w:t xml:space="preserve"> art.233 </w:t>
      </w:r>
      <w:proofErr w:type="spellStart"/>
      <w:r>
        <w:rPr>
          <w:rFonts w:ascii="Calibri" w:hAnsi="Calibri"/>
          <w:sz w:val="18"/>
          <w:szCs w:val="18"/>
        </w:rPr>
        <w:t>i</w:t>
      </w:r>
      <w:proofErr w:type="spellEnd"/>
      <w:r>
        <w:rPr>
          <w:rFonts w:ascii="Calibri" w:hAnsi="Calibri"/>
          <w:sz w:val="18"/>
          <w:szCs w:val="18"/>
        </w:rPr>
        <w:t xml:space="preserve"> art. 272 </w:t>
      </w:r>
      <w:proofErr w:type="spellStart"/>
      <w:r>
        <w:rPr>
          <w:rFonts w:ascii="Calibri" w:hAnsi="Calibri"/>
          <w:sz w:val="18"/>
          <w:szCs w:val="18"/>
        </w:rPr>
        <w:t>kodeksu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karnego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składanie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fałszywych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zeznań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wyłudzaniu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poświadczenia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nieprawdy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przez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pods</w:t>
      </w:r>
      <w:r>
        <w:rPr>
          <w:rFonts w:ascii="Calibri" w:hAnsi="Calibri"/>
          <w:sz w:val="18"/>
          <w:szCs w:val="18"/>
        </w:rPr>
        <w:t>tępne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wprowadzanie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błąd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funkcjonariusza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publicznego</w:t>
      </w:r>
      <w:proofErr w:type="spellEnd"/>
      <w:r>
        <w:rPr>
          <w:rFonts w:ascii="Calibri" w:hAnsi="Calibri"/>
          <w:sz w:val="18"/>
          <w:szCs w:val="18"/>
        </w:rPr>
        <w:t>.</w:t>
      </w:r>
    </w:p>
    <w:p w:rsidR="00000000" w:rsidRDefault="00430A9A">
      <w:pPr>
        <w:spacing w:line="360" w:lineRule="auto"/>
        <w:jc w:val="both"/>
        <w:rPr>
          <w:rFonts w:ascii="Calibri" w:hAnsi="Calibri"/>
        </w:rPr>
      </w:pPr>
    </w:p>
    <w:p w:rsidR="00000000" w:rsidRDefault="00430A9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00000" w:rsidRDefault="00430A9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...............................................................</w:t>
      </w:r>
    </w:p>
    <w:p w:rsidR="00000000" w:rsidRDefault="00430A9A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</w:t>
      </w:r>
      <w:r>
        <w:rPr>
          <w:rFonts w:ascii="Calibri" w:hAnsi="Calibri"/>
          <w:sz w:val="20"/>
          <w:szCs w:val="20"/>
        </w:rPr>
        <w:t xml:space="preserve">  </w:t>
      </w:r>
      <w:proofErr w:type="spellStart"/>
      <w:r>
        <w:rPr>
          <w:rFonts w:ascii="Calibri" w:hAnsi="Calibri"/>
          <w:sz w:val="20"/>
          <w:szCs w:val="20"/>
        </w:rPr>
        <w:t>Podpis</w:t>
      </w:r>
      <w:proofErr w:type="spellEnd"/>
      <w:r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</w:rPr>
        <w:tab/>
      </w:r>
    </w:p>
    <w:p w:rsidR="00000000" w:rsidRDefault="00430A9A">
      <w:pPr>
        <w:pStyle w:val="Nagwek1"/>
        <w:spacing w:line="100" w:lineRule="atLeast"/>
        <w:jc w:val="center"/>
        <w:rPr>
          <w:rFonts w:ascii="Calibri" w:hAnsi="Calibri"/>
          <w:b w:val="0"/>
          <w:bCs w:val="0"/>
          <w:sz w:val="18"/>
          <w:szCs w:val="18"/>
        </w:rPr>
      </w:pPr>
      <w:r>
        <w:rPr>
          <w:rFonts w:ascii="Calibri" w:hAnsi="Calibri"/>
          <w:sz w:val="20"/>
          <w:szCs w:val="20"/>
          <w:u w:val="single"/>
        </w:rPr>
        <w:t>P O U C Z E N I E</w:t>
      </w:r>
    </w:p>
    <w:p w:rsidR="00000000" w:rsidRDefault="00430A9A">
      <w:pPr>
        <w:pStyle w:val="Nagwek1"/>
        <w:spacing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 w:val="0"/>
          <w:bCs w:val="0"/>
          <w:sz w:val="18"/>
          <w:szCs w:val="18"/>
        </w:rPr>
        <w:t xml:space="preserve">Art. 233. KK </w:t>
      </w:r>
      <w:proofErr w:type="spellStart"/>
      <w:r>
        <w:rPr>
          <w:rFonts w:ascii="Calibri" w:hAnsi="Calibri"/>
          <w:b w:val="0"/>
          <w:bCs w:val="0"/>
          <w:sz w:val="18"/>
          <w:szCs w:val="18"/>
        </w:rPr>
        <w:t>Fałszywe</w:t>
      </w:r>
      <w:proofErr w:type="spellEnd"/>
      <w:r>
        <w:rPr>
          <w:rFonts w:ascii="Calibri" w:hAnsi="Calibri"/>
          <w:b w:val="0"/>
          <w:bCs w:val="0"/>
          <w:sz w:val="18"/>
          <w:szCs w:val="18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18"/>
          <w:szCs w:val="18"/>
        </w:rPr>
        <w:t>z</w:t>
      </w:r>
      <w:r>
        <w:rPr>
          <w:rFonts w:ascii="Calibri" w:hAnsi="Calibri"/>
          <w:b w:val="0"/>
          <w:bCs w:val="0"/>
          <w:sz w:val="18"/>
          <w:szCs w:val="18"/>
        </w:rPr>
        <w:t>eznania</w:t>
      </w:r>
      <w:proofErr w:type="spellEnd"/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1.Kto, </w:t>
      </w:r>
      <w:proofErr w:type="spellStart"/>
      <w:r>
        <w:rPr>
          <w:rFonts w:ascii="Calibri" w:hAnsi="Calibri"/>
          <w:sz w:val="18"/>
          <w:szCs w:val="18"/>
        </w:rPr>
        <w:t>składając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mające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służyć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dowód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postępowaniu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sądowym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innym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postępowaniu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prowadzonym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podstawie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ustawy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zeznaje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nieprawdę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zataja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prawdę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podlega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karze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pozbawienia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wolności</w:t>
      </w:r>
      <w:proofErr w:type="spellEnd"/>
      <w:r>
        <w:rPr>
          <w:rFonts w:ascii="Calibri" w:hAnsi="Calibri"/>
          <w:sz w:val="18"/>
          <w:szCs w:val="18"/>
        </w:rPr>
        <w:t xml:space="preserve"> od 6 </w:t>
      </w:r>
      <w:proofErr w:type="spellStart"/>
      <w:r>
        <w:rPr>
          <w:rFonts w:ascii="Calibri" w:hAnsi="Calibri"/>
          <w:sz w:val="18"/>
          <w:szCs w:val="18"/>
        </w:rPr>
        <w:t>miesięcy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lat</w:t>
      </w:r>
      <w:proofErr w:type="spellEnd"/>
      <w:r>
        <w:rPr>
          <w:rFonts w:ascii="Calibri" w:hAnsi="Calibri"/>
          <w:sz w:val="18"/>
          <w:szCs w:val="18"/>
        </w:rPr>
        <w:t xml:space="preserve"> 8.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1a.Jeżeli </w:t>
      </w:r>
      <w:proofErr w:type="spellStart"/>
      <w:r>
        <w:rPr>
          <w:rFonts w:ascii="Calibri" w:hAnsi="Calibri"/>
          <w:sz w:val="18"/>
          <w:szCs w:val="18"/>
        </w:rPr>
        <w:t>sprawca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czynu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określonego</w:t>
      </w:r>
      <w:proofErr w:type="spellEnd"/>
      <w:r>
        <w:rPr>
          <w:rFonts w:ascii="Calibri" w:hAnsi="Calibri"/>
          <w:sz w:val="18"/>
          <w:szCs w:val="18"/>
        </w:rPr>
        <w:t xml:space="preserve"> w § 1 </w:t>
      </w:r>
      <w:proofErr w:type="spellStart"/>
      <w:r>
        <w:rPr>
          <w:rFonts w:ascii="Calibri" w:hAnsi="Calibri"/>
          <w:sz w:val="18"/>
          <w:szCs w:val="18"/>
        </w:rPr>
        <w:t>zeznaje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nieprawdę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zataja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prawdę</w:t>
      </w:r>
      <w:proofErr w:type="spellEnd"/>
      <w:r>
        <w:rPr>
          <w:rFonts w:ascii="Calibri" w:hAnsi="Calibri"/>
          <w:sz w:val="18"/>
          <w:szCs w:val="18"/>
        </w:rPr>
        <w:t xml:space="preserve"> z </w:t>
      </w:r>
      <w:proofErr w:type="spellStart"/>
      <w:r>
        <w:rPr>
          <w:rFonts w:ascii="Calibri" w:hAnsi="Calibri"/>
          <w:sz w:val="18"/>
          <w:szCs w:val="18"/>
        </w:rPr>
        <w:t>obawy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przed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odpowiedzialnością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karną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grożącą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jemu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samemu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jego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najbliższym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podlega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karze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pozbawienia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wolności</w:t>
      </w:r>
      <w:proofErr w:type="spellEnd"/>
      <w:r>
        <w:rPr>
          <w:rFonts w:ascii="Calibri" w:hAnsi="Calibri"/>
          <w:sz w:val="18"/>
          <w:szCs w:val="18"/>
        </w:rPr>
        <w:t xml:space="preserve"> od 3 </w:t>
      </w:r>
      <w:proofErr w:type="spellStart"/>
      <w:r>
        <w:rPr>
          <w:rFonts w:ascii="Calibri" w:hAnsi="Calibri"/>
          <w:sz w:val="18"/>
          <w:szCs w:val="18"/>
        </w:rPr>
        <w:t>miesięcy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lat</w:t>
      </w:r>
      <w:proofErr w:type="spellEnd"/>
      <w:r>
        <w:rPr>
          <w:rFonts w:ascii="Calibri" w:hAnsi="Calibri"/>
          <w:sz w:val="18"/>
          <w:szCs w:val="18"/>
        </w:rPr>
        <w:t xml:space="preserve"> 5.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2.Warunkiem </w:t>
      </w:r>
      <w:proofErr w:type="spellStart"/>
      <w:r>
        <w:rPr>
          <w:rFonts w:ascii="Calibri" w:hAnsi="Calibri"/>
          <w:sz w:val="18"/>
          <w:szCs w:val="18"/>
        </w:rPr>
        <w:t>odpowiedzialności</w:t>
      </w:r>
      <w:proofErr w:type="spellEnd"/>
      <w:r>
        <w:rPr>
          <w:rFonts w:ascii="Calibri" w:hAnsi="Calibri"/>
          <w:sz w:val="18"/>
          <w:szCs w:val="18"/>
        </w:rPr>
        <w:t xml:space="preserve"> jest, aby </w:t>
      </w:r>
      <w:proofErr w:type="spellStart"/>
      <w:r>
        <w:rPr>
          <w:rFonts w:ascii="Calibri" w:hAnsi="Calibri"/>
          <w:sz w:val="18"/>
          <w:szCs w:val="18"/>
        </w:rPr>
        <w:t>przyjmujący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</w:t>
      </w:r>
      <w:r>
        <w:rPr>
          <w:rFonts w:ascii="Calibri" w:hAnsi="Calibri"/>
          <w:sz w:val="18"/>
          <w:szCs w:val="18"/>
        </w:rPr>
        <w:t>znanie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działając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zakresie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swoich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uprawnień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uprzedził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zeznającego</w:t>
      </w:r>
      <w:proofErr w:type="spellEnd"/>
      <w:r>
        <w:rPr>
          <w:rFonts w:ascii="Calibri" w:hAnsi="Calibri"/>
          <w:sz w:val="18"/>
          <w:szCs w:val="18"/>
        </w:rPr>
        <w:t xml:space="preserve"> o </w:t>
      </w:r>
      <w:proofErr w:type="spellStart"/>
      <w:r>
        <w:rPr>
          <w:rFonts w:ascii="Calibri" w:hAnsi="Calibri"/>
          <w:sz w:val="18"/>
          <w:szCs w:val="18"/>
        </w:rPr>
        <w:t>odpowiedzialności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karnej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fałszywe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odebrał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niego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przyrzeczenie</w:t>
      </w:r>
      <w:proofErr w:type="spellEnd"/>
      <w:r>
        <w:rPr>
          <w:rFonts w:ascii="Calibri" w:hAnsi="Calibri"/>
          <w:sz w:val="18"/>
          <w:szCs w:val="18"/>
        </w:rPr>
        <w:t>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 3. </w:t>
      </w:r>
      <w:proofErr w:type="spellStart"/>
      <w:r>
        <w:rPr>
          <w:rFonts w:ascii="Calibri" w:hAnsi="Calibri"/>
          <w:sz w:val="18"/>
          <w:szCs w:val="18"/>
        </w:rPr>
        <w:t>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podlega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karze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czyn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określony</w:t>
      </w:r>
      <w:proofErr w:type="spellEnd"/>
      <w:r>
        <w:rPr>
          <w:rFonts w:ascii="Calibri" w:hAnsi="Calibri"/>
          <w:sz w:val="18"/>
          <w:szCs w:val="18"/>
        </w:rPr>
        <w:t xml:space="preserve"> w § 1a, </w:t>
      </w:r>
      <w:proofErr w:type="spellStart"/>
      <w:r>
        <w:rPr>
          <w:rFonts w:ascii="Calibri" w:hAnsi="Calibri"/>
          <w:sz w:val="18"/>
          <w:szCs w:val="18"/>
        </w:rPr>
        <w:t>kto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składa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fałszywe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wiedząc</w:t>
      </w:r>
      <w:proofErr w:type="spellEnd"/>
      <w:r>
        <w:rPr>
          <w:rFonts w:ascii="Calibri" w:hAnsi="Calibri"/>
          <w:sz w:val="18"/>
          <w:szCs w:val="18"/>
        </w:rPr>
        <w:t xml:space="preserve"> o </w:t>
      </w:r>
      <w:proofErr w:type="spellStart"/>
      <w:r>
        <w:rPr>
          <w:rFonts w:ascii="Calibri" w:hAnsi="Calibri"/>
          <w:sz w:val="18"/>
          <w:szCs w:val="18"/>
        </w:rPr>
        <w:t>prawie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</w:t>
      </w:r>
      <w:r>
        <w:rPr>
          <w:rFonts w:ascii="Calibri" w:hAnsi="Calibri"/>
          <w:sz w:val="18"/>
          <w:szCs w:val="18"/>
        </w:rPr>
        <w:t>mowy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odpowiedzi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pytania</w:t>
      </w:r>
      <w:proofErr w:type="spellEnd"/>
      <w:r>
        <w:rPr>
          <w:rFonts w:ascii="Calibri" w:hAnsi="Calibri"/>
          <w:sz w:val="18"/>
          <w:szCs w:val="18"/>
        </w:rPr>
        <w:t>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 4.Kto, </w:t>
      </w:r>
      <w:proofErr w:type="spellStart"/>
      <w:r>
        <w:rPr>
          <w:rFonts w:ascii="Calibri" w:hAnsi="Calibri"/>
          <w:sz w:val="18"/>
          <w:szCs w:val="18"/>
        </w:rPr>
        <w:t>jako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biegły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rzeczoznawca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tłumacz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przedstawia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fałszywą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opinię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ekspertyzę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tłumaczenie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mające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służyć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dowód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postępowaniu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określonym</w:t>
      </w:r>
      <w:proofErr w:type="spellEnd"/>
      <w:r>
        <w:rPr>
          <w:rFonts w:ascii="Calibri" w:hAnsi="Calibri"/>
          <w:sz w:val="18"/>
          <w:szCs w:val="18"/>
        </w:rPr>
        <w:t xml:space="preserve"> w § 1, </w:t>
      </w:r>
      <w:proofErr w:type="spellStart"/>
      <w:r>
        <w:rPr>
          <w:rFonts w:ascii="Calibri" w:hAnsi="Calibri"/>
          <w:sz w:val="18"/>
          <w:szCs w:val="18"/>
        </w:rPr>
        <w:t>podlega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karze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pozbawienia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wolności</w:t>
      </w:r>
      <w:proofErr w:type="spellEnd"/>
      <w:r>
        <w:rPr>
          <w:rFonts w:ascii="Calibri" w:hAnsi="Calibri"/>
          <w:sz w:val="18"/>
          <w:szCs w:val="18"/>
        </w:rPr>
        <w:t xml:space="preserve"> od </w:t>
      </w:r>
      <w:proofErr w:type="spellStart"/>
      <w:r>
        <w:rPr>
          <w:rFonts w:ascii="Calibri" w:hAnsi="Calibri"/>
          <w:sz w:val="18"/>
          <w:szCs w:val="18"/>
        </w:rPr>
        <w:t>roku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lat</w:t>
      </w:r>
      <w:proofErr w:type="spellEnd"/>
      <w:r>
        <w:rPr>
          <w:rFonts w:ascii="Calibri" w:hAnsi="Calibri"/>
          <w:sz w:val="18"/>
          <w:szCs w:val="18"/>
        </w:rPr>
        <w:t xml:space="preserve"> 10.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 4a. </w:t>
      </w:r>
      <w:proofErr w:type="spellStart"/>
      <w:r>
        <w:rPr>
          <w:rFonts w:ascii="Calibri" w:hAnsi="Calibri"/>
          <w:sz w:val="18"/>
          <w:szCs w:val="18"/>
        </w:rPr>
        <w:t>Jeżeli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sprawca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czynu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określonego</w:t>
      </w:r>
      <w:proofErr w:type="spellEnd"/>
      <w:r>
        <w:rPr>
          <w:rFonts w:ascii="Calibri" w:hAnsi="Calibri"/>
          <w:sz w:val="18"/>
          <w:szCs w:val="18"/>
        </w:rPr>
        <w:t xml:space="preserve"> w § 4 </w:t>
      </w:r>
      <w:proofErr w:type="spellStart"/>
      <w:r>
        <w:rPr>
          <w:rFonts w:ascii="Calibri" w:hAnsi="Calibri"/>
          <w:sz w:val="18"/>
          <w:szCs w:val="18"/>
        </w:rPr>
        <w:t>działa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nieumyślnie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narażając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istotną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szkodę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interes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publiczny</w:t>
      </w:r>
      <w:proofErr w:type="spellEnd"/>
      <w:r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br/>
      </w:r>
      <w:proofErr w:type="spellStart"/>
      <w:r>
        <w:rPr>
          <w:rFonts w:ascii="Calibri" w:hAnsi="Calibri"/>
          <w:sz w:val="18"/>
          <w:szCs w:val="18"/>
        </w:rPr>
        <w:t>podlega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karze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pozbawienia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wolności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lat</w:t>
      </w:r>
      <w:proofErr w:type="spellEnd"/>
      <w:r>
        <w:rPr>
          <w:rFonts w:ascii="Calibri" w:hAnsi="Calibri"/>
          <w:sz w:val="18"/>
          <w:szCs w:val="18"/>
        </w:rPr>
        <w:t xml:space="preserve"> 3.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5. </w:t>
      </w:r>
      <w:proofErr w:type="spellStart"/>
      <w:r>
        <w:rPr>
          <w:rFonts w:ascii="Calibri" w:hAnsi="Calibri"/>
          <w:sz w:val="18"/>
          <w:szCs w:val="18"/>
        </w:rPr>
        <w:t>Sąd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może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zastosować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nadzwyczajne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złagodzenie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kary</w:t>
      </w:r>
      <w:proofErr w:type="spellEnd"/>
      <w:r>
        <w:rPr>
          <w:rFonts w:ascii="Calibri" w:hAnsi="Calibri"/>
          <w:sz w:val="18"/>
          <w:szCs w:val="18"/>
        </w:rPr>
        <w:t xml:space="preserve">, a </w:t>
      </w:r>
      <w:proofErr w:type="spellStart"/>
      <w:r>
        <w:rPr>
          <w:rFonts w:ascii="Calibri" w:hAnsi="Calibri"/>
          <w:sz w:val="18"/>
          <w:szCs w:val="18"/>
        </w:rPr>
        <w:t>nawet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odstąpić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jej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wymierzenia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jeżel</w:t>
      </w:r>
      <w:r>
        <w:rPr>
          <w:rFonts w:ascii="Calibri" w:hAnsi="Calibri"/>
          <w:sz w:val="18"/>
          <w:szCs w:val="18"/>
        </w:rPr>
        <w:t>i</w:t>
      </w:r>
      <w:proofErr w:type="spellEnd"/>
      <w:r>
        <w:rPr>
          <w:rFonts w:ascii="Calibri" w:hAnsi="Calibri"/>
          <w:sz w:val="18"/>
          <w:szCs w:val="18"/>
        </w:rPr>
        <w:t>:</w:t>
      </w:r>
    </w:p>
    <w:p w:rsidR="00000000" w:rsidRDefault="00430A9A">
      <w:pPr>
        <w:pStyle w:val="Tekstpodstawowy"/>
        <w:spacing w:after="0" w:line="100" w:lineRule="atLeast"/>
        <w:ind w:left="48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1)</w:t>
      </w:r>
      <w:proofErr w:type="spellStart"/>
      <w:r>
        <w:rPr>
          <w:rFonts w:ascii="Calibri" w:hAnsi="Calibri"/>
          <w:sz w:val="18"/>
          <w:szCs w:val="18"/>
        </w:rPr>
        <w:t>fałszywe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opinia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ekspertyza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tłumaczenie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dotyczy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okoliczności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niemogących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mieć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wpływu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rozstrzygnięcie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sprawy</w:t>
      </w:r>
      <w:proofErr w:type="spellEnd"/>
      <w:r>
        <w:rPr>
          <w:rFonts w:ascii="Calibri" w:hAnsi="Calibri"/>
          <w:sz w:val="18"/>
          <w:szCs w:val="18"/>
        </w:rPr>
        <w:t>,</w:t>
      </w:r>
    </w:p>
    <w:p w:rsidR="00000000" w:rsidRDefault="00430A9A">
      <w:pPr>
        <w:pStyle w:val="Tekstpodstawowy"/>
        <w:spacing w:after="0" w:line="100" w:lineRule="atLeast"/>
        <w:ind w:left="48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2)</w:t>
      </w:r>
      <w:proofErr w:type="spellStart"/>
      <w:r>
        <w:rPr>
          <w:rFonts w:ascii="Calibri" w:hAnsi="Calibri"/>
          <w:sz w:val="18"/>
          <w:szCs w:val="18"/>
        </w:rPr>
        <w:t>sprawca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dobrowolnie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sprostuje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fałszywe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zeznanie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opinię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ekspertyzę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tłumaczenie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zanim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nastąpi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chociażby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nieprawomocne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rozstrzygnięcie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sprawy</w:t>
      </w:r>
      <w:proofErr w:type="spellEnd"/>
      <w:r>
        <w:rPr>
          <w:rFonts w:ascii="Calibri" w:hAnsi="Calibri"/>
          <w:sz w:val="18"/>
          <w:szCs w:val="18"/>
        </w:rPr>
        <w:t>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§ 6. </w:t>
      </w:r>
      <w:proofErr w:type="spellStart"/>
      <w:r>
        <w:rPr>
          <w:rFonts w:ascii="Calibri" w:hAnsi="Calibri"/>
          <w:sz w:val="18"/>
          <w:szCs w:val="18"/>
        </w:rPr>
        <w:t>Przepisy</w:t>
      </w:r>
      <w:proofErr w:type="spellEnd"/>
      <w:r>
        <w:rPr>
          <w:rFonts w:ascii="Calibri" w:hAnsi="Calibri"/>
          <w:sz w:val="18"/>
          <w:szCs w:val="18"/>
        </w:rPr>
        <w:t xml:space="preserve"> § 1-3 </w:t>
      </w:r>
      <w:proofErr w:type="spellStart"/>
      <w:r>
        <w:rPr>
          <w:rFonts w:ascii="Calibri" w:hAnsi="Calibri"/>
          <w:sz w:val="18"/>
          <w:szCs w:val="18"/>
        </w:rPr>
        <w:t>oraz</w:t>
      </w:r>
      <w:proofErr w:type="spellEnd"/>
      <w:r>
        <w:rPr>
          <w:rFonts w:ascii="Calibri" w:hAnsi="Calibri"/>
          <w:sz w:val="18"/>
          <w:szCs w:val="18"/>
        </w:rPr>
        <w:t xml:space="preserve"> 5 </w:t>
      </w:r>
      <w:proofErr w:type="spellStart"/>
      <w:r>
        <w:rPr>
          <w:rFonts w:ascii="Calibri" w:hAnsi="Calibri"/>
          <w:sz w:val="18"/>
          <w:szCs w:val="18"/>
        </w:rPr>
        <w:t>stosuje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się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odpowiednio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osoby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która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składa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fałszywe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oświadczenie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jeżeli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przepis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ustawy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przewiduje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możliwość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odebrania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oświadczenia</w:t>
      </w:r>
      <w:proofErr w:type="spellEnd"/>
      <w:r>
        <w:rPr>
          <w:rFonts w:ascii="Calibri" w:hAnsi="Calibri"/>
          <w:sz w:val="18"/>
          <w:szCs w:val="18"/>
        </w:rPr>
        <w:t xml:space="preserve"> pod </w:t>
      </w:r>
      <w:proofErr w:type="spellStart"/>
      <w:r>
        <w:rPr>
          <w:rFonts w:ascii="Calibri" w:hAnsi="Calibri"/>
          <w:sz w:val="18"/>
          <w:szCs w:val="18"/>
        </w:rPr>
        <w:t>rygorem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odpowiedzialności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karnej</w:t>
      </w:r>
      <w:proofErr w:type="spellEnd"/>
      <w:r>
        <w:rPr>
          <w:rFonts w:ascii="Calibri" w:hAnsi="Calibri"/>
          <w:sz w:val="18"/>
          <w:szCs w:val="18"/>
        </w:rPr>
        <w:t>.</w:t>
      </w:r>
    </w:p>
    <w:p w:rsidR="00000000" w:rsidRDefault="00430A9A">
      <w:pPr>
        <w:pStyle w:val="Tekstpodstawowy"/>
        <w:spacing w:after="0" w:line="100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 xml:space="preserve">Art. 272. KK  </w:t>
      </w:r>
      <w:proofErr w:type="spellStart"/>
      <w:r>
        <w:rPr>
          <w:rFonts w:ascii="Calibri" w:hAnsi="Calibri"/>
          <w:sz w:val="18"/>
          <w:szCs w:val="18"/>
        </w:rPr>
        <w:t>Podstępne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wyłu</w:t>
      </w:r>
      <w:r>
        <w:rPr>
          <w:rFonts w:ascii="Calibri" w:hAnsi="Calibri"/>
          <w:sz w:val="18"/>
          <w:szCs w:val="18"/>
        </w:rPr>
        <w:t>dzenie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poświadczenia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nieprawdy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dokumencie</w:t>
      </w:r>
      <w:proofErr w:type="spellEnd"/>
    </w:p>
    <w:p w:rsidR="00000000" w:rsidRDefault="00430A9A">
      <w:pPr>
        <w:pStyle w:val="Tekstpodstawowy"/>
        <w:spacing w:line="100" w:lineRule="atLeast"/>
        <w:ind w:left="240" w:right="240"/>
        <w:jc w:val="both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Kto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wyłudza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poświadczenie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nieprawdy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przez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podstępne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wprowadzenie</w:t>
      </w:r>
      <w:proofErr w:type="spellEnd"/>
      <w:r>
        <w:rPr>
          <w:rFonts w:ascii="Calibri" w:hAnsi="Calibri"/>
          <w:sz w:val="18"/>
          <w:szCs w:val="18"/>
        </w:rPr>
        <w:t xml:space="preserve"> w </w:t>
      </w:r>
      <w:proofErr w:type="spellStart"/>
      <w:r>
        <w:rPr>
          <w:rFonts w:ascii="Calibri" w:hAnsi="Calibri"/>
          <w:sz w:val="18"/>
          <w:szCs w:val="18"/>
        </w:rPr>
        <w:t>błąd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funkcjonariusza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publicznego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lub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innej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osoby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upoważnionej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wystawienia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dokumentu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podlega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karze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pozbawienia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wolności</w:t>
      </w:r>
      <w:proofErr w:type="spellEnd"/>
      <w:r>
        <w:rPr>
          <w:rFonts w:ascii="Calibri" w:hAnsi="Calibri"/>
          <w:sz w:val="18"/>
          <w:szCs w:val="18"/>
        </w:rPr>
        <w:t xml:space="preserve"> do </w:t>
      </w:r>
      <w:proofErr w:type="spellStart"/>
      <w:r>
        <w:rPr>
          <w:rFonts w:ascii="Calibri" w:hAnsi="Calibri"/>
          <w:sz w:val="18"/>
          <w:szCs w:val="18"/>
        </w:rPr>
        <w:t>lat</w:t>
      </w:r>
      <w:proofErr w:type="spellEnd"/>
      <w:r>
        <w:rPr>
          <w:rFonts w:ascii="Calibri" w:hAnsi="Calibri"/>
          <w:sz w:val="18"/>
          <w:szCs w:val="18"/>
        </w:rPr>
        <w:t xml:space="preserve"> 3. </w:t>
      </w:r>
    </w:p>
    <w:p w:rsidR="00430A9A" w:rsidRDefault="00430A9A">
      <w:pPr>
        <w:pStyle w:val="Tekstpodstawowy"/>
        <w:spacing w:line="100" w:lineRule="atLeast"/>
        <w:ind w:left="240" w:right="240"/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</w:p>
    <w:sectPr w:rsidR="00430A9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9A"/>
    <w:rsid w:val="004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Nagwek1">
    <w:name w:val="heading 1"/>
    <w:basedOn w:val="Nagwek10"/>
    <w:next w:val="Tekstpodstawowy"/>
    <w:qFormat/>
    <w:pPr>
      <w:spacing w:after="120"/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Nagwek3">
    <w:name w:val="heading 3"/>
    <w:basedOn w:val="Nagwek10"/>
    <w:next w:val="Tekstpodstawowy"/>
    <w:qFormat/>
    <w:pPr>
      <w:spacing w:before="140" w:after="12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283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pacing w:after="283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Nagwek1">
    <w:name w:val="heading 1"/>
    <w:basedOn w:val="Nagwek10"/>
    <w:next w:val="Tekstpodstawowy"/>
    <w:qFormat/>
    <w:pPr>
      <w:spacing w:after="120"/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Nagwek3">
    <w:name w:val="heading 3"/>
    <w:basedOn w:val="Nagwek10"/>
    <w:next w:val="Tekstpodstawowy"/>
    <w:qFormat/>
    <w:pPr>
      <w:spacing w:before="140" w:after="12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283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Matczak</dc:creator>
  <cp:lastModifiedBy>Marcin Matczak</cp:lastModifiedBy>
  <cp:revision>2</cp:revision>
  <cp:lastPrinted>2025-03-17T09:38:00Z</cp:lastPrinted>
  <dcterms:created xsi:type="dcterms:W3CDTF">2025-10-21T12:50:00Z</dcterms:created>
  <dcterms:modified xsi:type="dcterms:W3CDTF">2025-10-21T12:50:00Z</dcterms:modified>
</cp:coreProperties>
</file>